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12 (Midaaswi shaa niish): Colors in the Home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68580</wp:posOffset>
            </wp:positionV>
            <wp:extent cx="6010274" cy="190500"/>
            <wp:effectExtent b="0" l="0" r="0" t="0"/>
            <wp:wrapNone/>
            <wp:docPr descr="Border3.jpg" id="9" name="image1.jpg"/>
            <a:graphic>
              <a:graphicData uri="http://schemas.openxmlformats.org/drawingml/2006/picture">
                <pic:pic>
                  <pic:nvPicPr>
                    <pic:cNvPr descr="Border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continue to practice their use of number concepts and operations while the caregiver sees that there can be lessons and activities about math in everyday life.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There are four directions and four colors represented in the medicine wheel. They represent many different teachings. When we can connect our teachings to developing early learning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371475</wp:posOffset>
                </wp:positionV>
                <wp:extent cx="6410325" cy="18727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892588"/>
                          <a:ext cx="6381750" cy="177482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371475</wp:posOffset>
                </wp:positionV>
                <wp:extent cx="6410325" cy="187276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87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Says number names and identifies symbols with the child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Caregiver is shown that learning opportunities can be found and implemented in everyday life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Can say number names and count objects verbally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Continues to improve on counting, sorting and matching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Is able to identify numbers on the number symbols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Kit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 “Math During Everyday Home Routines”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Symbol Sheet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Tracing Sheet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 </w:t>
      </w:r>
      <w:r w:rsidDel="00000000" w:rsidR="00000000" w:rsidRPr="00000000">
        <w:rPr>
          <w:sz w:val="24"/>
          <w:szCs w:val="24"/>
          <w:rtl w:val="0"/>
        </w:rPr>
        <w:t xml:space="preserve">beside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reintroduce number symbols 1-10 using the number symbols sheet.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out the 4 colors on the Medicine Wheel and </w:t>
      </w:r>
      <w:r w:rsidDel="00000000" w:rsidR="00000000" w:rsidRPr="00000000">
        <w:rPr>
          <w:sz w:val="24"/>
          <w:szCs w:val="24"/>
          <w:rtl w:val="0"/>
        </w:rPr>
        <w:t xml:space="preserve">have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pick their favorite color </w:t>
      </w:r>
      <w:r w:rsidDel="00000000" w:rsidR="00000000" w:rsidRPr="00000000">
        <w:rPr>
          <w:sz w:val="24"/>
          <w:szCs w:val="24"/>
          <w:rtl w:val="0"/>
        </w:rPr>
        <w:t xml:space="preserve">on the Medicine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Wheel.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Encourage the child to point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objects within the home matching their favorite color and </w:t>
      </w:r>
      <w:r w:rsidDel="00000000" w:rsidR="00000000" w:rsidRPr="00000000">
        <w:rPr>
          <w:sz w:val="24"/>
          <w:szCs w:val="24"/>
          <w:rtl w:val="0"/>
        </w:rPr>
        <w:t xml:space="preserve">allow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place </w:t>
      </w:r>
      <w:r w:rsidDel="00000000" w:rsidR="00000000" w:rsidRPr="00000000">
        <w:rPr>
          <w:sz w:val="24"/>
          <w:szCs w:val="24"/>
          <w:rtl w:val="0"/>
        </w:rPr>
        <w:t xml:space="preserve">dots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Medicine Wheel color for each item found.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ten items 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</w:t>
      </w:r>
      <w:r w:rsidDel="00000000" w:rsidR="00000000" w:rsidRPr="00000000">
        <w:rPr>
          <w:sz w:val="24"/>
          <w:szCs w:val="24"/>
          <w:rtl w:val="0"/>
        </w:rPr>
        <w:t xml:space="preserve">found, encourage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count the dots.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the child by saying number names with them/for them if necessary.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counting is done, have them match the amount </w:t>
      </w:r>
      <w:r w:rsidDel="00000000" w:rsidR="00000000" w:rsidRPr="00000000">
        <w:rPr>
          <w:sz w:val="24"/>
          <w:szCs w:val="24"/>
          <w:rtl w:val="0"/>
        </w:rPr>
        <w:t xml:space="preserve">to the numbers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symbol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caregiver to work </w:t>
      </w:r>
      <w:r w:rsidDel="00000000" w:rsidR="00000000" w:rsidRPr="00000000">
        <w:rPr>
          <w:sz w:val="24"/>
          <w:szCs w:val="24"/>
          <w:rtl w:val="0"/>
        </w:rPr>
        <w:t xml:space="preserve">with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</w:t>
      </w:r>
      <w:r w:rsidDel="00000000" w:rsidR="00000000" w:rsidRPr="00000000">
        <w:rPr>
          <w:sz w:val="24"/>
          <w:szCs w:val="24"/>
          <w:rtl w:val="0"/>
        </w:rPr>
        <w:t xml:space="preserve">counting the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objects matching the remaining colors of the Medicine Wheel within the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parents to say number names and identify number symbols with the child.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all four colors are completed compare amounts on Medicine Wheel colors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understands the concepts of one, two, or more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Recognizes and names the number of items in a small set up to 5 instantly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Makes sets of 6-10 objects and then describes the parts; identifies which has more, less, or same: counts all or counts on to find out how many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 Number Symbols Sheet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 “Math During Everyday Home Routines””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12 Activity</w:t>
      </w:r>
    </w:p>
    <w:p w:rsidR="00000000" w:rsidDel="00000000" w:rsidP="00000000" w:rsidRDefault="00000000" w:rsidRPr="00000000" w14:paraId="0000003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4540C8"/>
    <w:pPr>
      <w:widowControl w:val="0"/>
      <w:spacing w:line="240" w:lineRule="auto"/>
      <w:ind w:left="119"/>
    </w:pPr>
    <w:rPr>
      <w:rFonts w:ascii="Century Gothic" w:eastAsia="Century Gothic" w:hAnsi="Century Gothic" w:cstheme="minorBidi"/>
      <w:color w:val="auto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540C8"/>
    <w:rPr>
      <w:rFonts w:ascii="Century Gothic" w:eastAsia="Century Gothic" w:hAnsi="Century Gothic" w:cstheme="minorBidi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D73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D734A"/>
    <w:rPr>
      <w:b w:val="1"/>
      <w:bCs w:val="1"/>
    </w:rPr>
  </w:style>
  <w:style w:type="numbering" w:styleId="Image" w:customStyle="1">
    <w:name w:val="Image"/>
    <w:rsid w:val="00F0541B"/>
    <w:pPr>
      <w:numPr>
        <w:numId w:val="40"/>
      </w:numPr>
    </w:pPr>
  </w:style>
  <w:style w:type="paragraph" w:styleId="Body" w:customStyle="1">
    <w:name w:val="Body"/>
    <w:rsid w:val="003555C0"/>
    <w:rPr>
      <w:rFonts w:cs="Arial Unicode MS" w:eastAsia="Arial Unicode MS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numbering" w:styleId="ImportedStyle14" w:customStyle="1">
    <w:name w:val="Imported Style 14"/>
    <w:rsid w:val="003555C0"/>
    <w:pPr>
      <w:numPr>
        <w:numId w:val="45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kDoLDjKZPIGXuRtCFMg58euTg==">AMUW2mWximCrFCaR+r5/5SQ8jY57FnTgcvHn6QQGmh8ujD55lf9PPu1lJ0ZxAZDo07UWJfGJKAEmL3dMQuEK7tiJrupV5pvgdwMwamnSZ06RZVUWJ5V4hYWGu1PiMet1wnHrLIQlgjxD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2020-06-15T14:43:00Z</dcterms:created>
  <dc:creator>Raeanne Madison</dc:creator>
</cp:coreProperties>
</file>