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b w:val="1"/>
          <w:color w:val="c00000"/>
          <w:sz w:val="36"/>
          <w:szCs w:val="36"/>
          <w:u w:val="single"/>
          <w:rtl w:val="0"/>
        </w:rPr>
        <w:t xml:space="preserve">Lesson 6 (Ngodwaaswi): Counting/Sorting Beads 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b w:val="1"/>
          <w:color w:val="c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b w:val="1"/>
          <w:color w:val="c00000"/>
          <w:sz w:val="32"/>
          <w:szCs w:val="32"/>
          <w:u w:val="single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page">
              <wp:posOffset>1219200</wp:posOffset>
            </wp:positionV>
            <wp:extent cx="5943600" cy="197485"/>
            <wp:effectExtent b="0" l="0" r="0" t="0"/>
            <wp:wrapNone/>
            <wp:docPr descr="Border3.jpg" id="1" name="image2.jpg"/>
            <a:graphic>
              <a:graphicData uri="http://schemas.openxmlformats.org/drawingml/2006/picture">
                <pic:pic>
                  <pic:nvPicPr>
                    <pic:cNvPr descr="Border3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4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60" w:line="259" w:lineRule="auto"/>
        <w:rPr>
          <w:b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Activity- Wear the Medicine Wheel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Have the child practice counting uncooked noodles and sorting them into piles and then they can count the amount of noodles they have in each pile. </w:t>
      </w:r>
    </w:p>
    <w:p w:rsidR="00000000" w:rsidDel="00000000" w:rsidP="00000000" w:rsidRDefault="00000000" w:rsidRPr="00000000" w14:paraId="00000006">
      <w:pPr>
        <w:pageBreakBefore w:val="0"/>
        <w:spacing w:line="259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spacing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With the string provided, they can create their own bracelet.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4"/>
        </w:numPr>
        <w:spacing w:line="259" w:lineRule="auto"/>
        <w:ind w:left="144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can practice counting while they string the uncooked noodles.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59" w:lineRule="auto"/>
        <w:ind w:left="144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after="0" w:afterAutospacing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is a fun learning exercise that involves hand/eye coordination and includes a little keepsake!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2"/>
        </w:numPr>
        <w:spacing w:after="160" w:line="259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Or, cook the noodles when finished counting and have a small snack! Put some butter and cheese on them for a twist.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809625</wp:posOffset>
            </wp:positionH>
            <wp:positionV relativeFrom="paragraph">
              <wp:posOffset>1219200</wp:posOffset>
            </wp:positionV>
            <wp:extent cx="1810056" cy="1730117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00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0056" cy="17301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2124075</wp:posOffset>
            </wp:positionH>
            <wp:positionV relativeFrom="paragraph">
              <wp:posOffset>1800225</wp:posOffset>
            </wp:positionV>
            <wp:extent cx="1810056" cy="1730117"/>
            <wp:effectExtent b="252499" l="236863" r="236863" t="252499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007" l="0" r="0" t="0"/>
                    <a:stretch>
                      <a:fillRect/>
                    </a:stretch>
                  </pic:blipFill>
                  <pic:spPr>
                    <a:xfrm rot="11970083">
                      <a:off x="0" y="0"/>
                      <a:ext cx="1810056" cy="17301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2181225</wp:posOffset>
            </wp:positionH>
            <wp:positionV relativeFrom="paragraph">
              <wp:posOffset>1038225</wp:posOffset>
            </wp:positionV>
            <wp:extent cx="1810056" cy="1730117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00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0056" cy="17301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