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page">
              <wp:posOffset>1162050</wp:posOffset>
            </wp:positionV>
            <wp:extent cx="5924550" cy="256540"/>
            <wp:effectExtent b="0" l="0" r="0" t="0"/>
            <wp:wrapNone/>
            <wp:docPr descr="C:\Users\labramson\AppData\Local\Microsoft\Windows\Temporary Internet Files\Content.Word\Border2.bmp" id="3" name="image1.png"/>
            <a:graphic>
              <a:graphicData uri="http://schemas.openxmlformats.org/drawingml/2006/picture">
                <pic:pic>
                  <pic:nvPicPr>
                    <pic:cNvPr descr="C:\Users\labramson\AppData\Local\Microsoft\Windows\Temporary Internet Files\Content.Word\Border2.bmp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56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color w:val="c00000"/>
          <w:sz w:val="36"/>
          <w:szCs w:val="36"/>
          <w:u w:val="single"/>
          <w:rtl w:val="0"/>
        </w:rPr>
        <w:t xml:space="preserve">Lesson 7 (Nizhwaaswi): Alphabet 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32"/>
          <w:szCs w:val="32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Activity- Match the Letter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ing everyday items in your home (like cereal boxes, books, magazines etc.) say a letter and have your child try to find it on the item.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This helps them be able to visualize and identify the letters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become familiar with the letters of the alphabet.</w:t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This can help with writing and reading later on.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page">
              <wp:posOffset>4667250</wp:posOffset>
            </wp:positionV>
            <wp:extent cx="5816112" cy="333375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4474" l="6688" r="3024" t="5013"/>
                    <a:stretch>
                      <a:fillRect/>
                    </a:stretch>
                  </pic:blipFill>
                  <pic:spPr>
                    <a:xfrm>
                      <a:off x="0" y="0"/>
                      <a:ext cx="5816112" cy="3333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C21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c2WskS1Hgxq7+qQfwwJ3P6ssA==">AMUW2mV5yr0c6QN2OT92Nl2xowwdj8bsrZtBRShSD6gZN6T463RewGlXxHDLnLVQnbPP7DSVXnpVgW8TE69z4w7MwCOgTZlRocl3ppkYBYFLBaq9TwB3cu6bkPFlvL2nxcrWZOS3reH9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2020-08-13T14:02:00Z</dcterms:created>
  <dc:creator>Courtney CP. Pasek</dc:creator>
</cp:coreProperties>
</file>